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95" w:rsidRDefault="00F11D95" w:rsidP="00F11D95">
      <w:pPr>
        <w:jc w:val="center"/>
        <w:rPr>
          <w:sz w:val="28"/>
        </w:rPr>
      </w:pPr>
      <w:bookmarkStart w:id="0" w:name="_Toc533867062"/>
      <w:bookmarkStart w:id="1" w:name="_GoBack"/>
      <w:bookmarkEnd w:id="1"/>
      <w:r w:rsidRPr="009D34BB">
        <w:rPr>
          <w:sz w:val="28"/>
        </w:rPr>
        <w:t xml:space="preserve">Порядок проведения итогового собеседования </w:t>
      </w:r>
      <w:r>
        <w:rPr>
          <w:sz w:val="28"/>
        </w:rPr>
        <w:t xml:space="preserve">по русскому языку </w:t>
      </w:r>
      <w:r w:rsidRPr="009D34BB">
        <w:rPr>
          <w:sz w:val="28"/>
        </w:rPr>
        <w:t xml:space="preserve">на территории Томской области </w:t>
      </w:r>
      <w:bookmarkEnd w:id="0"/>
    </w:p>
    <w:p w:rsidR="00F11D95" w:rsidRDefault="00F11D95" w:rsidP="000D7296">
      <w:pPr>
        <w:widowControl w:val="0"/>
        <w:spacing w:before="120" w:after="120" w:line="360" w:lineRule="auto"/>
        <w:jc w:val="center"/>
        <w:rPr>
          <w:b/>
          <w:bCs/>
          <w:sz w:val="24"/>
          <w:szCs w:val="24"/>
        </w:rPr>
      </w:pPr>
    </w:p>
    <w:p w:rsidR="000D7296" w:rsidRPr="005A3A88" w:rsidRDefault="000D7296" w:rsidP="000D7296">
      <w:pPr>
        <w:widowControl w:val="0"/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5A3A88">
        <w:rPr>
          <w:b/>
          <w:bCs/>
          <w:sz w:val="24"/>
          <w:szCs w:val="24"/>
        </w:rPr>
        <w:t>Сроки и продолжительность проведения итогового собеседования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5.1. Итоговое собеседования пров</w:t>
      </w:r>
      <w:r>
        <w:rPr>
          <w:sz w:val="24"/>
          <w:szCs w:val="24"/>
        </w:rPr>
        <w:t>одится во вторую среду февраля</w:t>
      </w:r>
      <w:r w:rsidRPr="005A3A88">
        <w:rPr>
          <w:sz w:val="24"/>
          <w:szCs w:val="24"/>
        </w:rPr>
        <w:t>.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5.2. Продолжительность проведения итогового собеседования для каждого участника итогового собеседования</w:t>
      </w:r>
      <w:r>
        <w:rPr>
          <w:sz w:val="24"/>
          <w:szCs w:val="24"/>
        </w:rPr>
        <w:t xml:space="preserve"> составляет </w:t>
      </w:r>
      <w:r w:rsidRPr="004F719F">
        <w:rPr>
          <w:sz w:val="24"/>
          <w:szCs w:val="24"/>
        </w:rPr>
        <w:t>в среднем 15 минут</w:t>
      </w:r>
      <w:r>
        <w:rPr>
          <w:sz w:val="24"/>
          <w:szCs w:val="24"/>
        </w:rPr>
        <w:t>.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инструктаж участника собеседования экзаменатором-собеседником по выполнению заданий КИМ до начала процедуры и др.).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5.3.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bCs/>
          <w:sz w:val="24"/>
          <w:szCs w:val="24"/>
        </w:rPr>
        <w:t>Повторно допускаются к итоговому собеседованию</w:t>
      </w:r>
      <w:r>
        <w:rPr>
          <w:bCs/>
          <w:sz w:val="24"/>
          <w:szCs w:val="24"/>
        </w:rPr>
        <w:t xml:space="preserve"> </w:t>
      </w:r>
      <w:r w:rsidRPr="005A3A88">
        <w:rPr>
          <w:bCs/>
          <w:sz w:val="24"/>
          <w:szCs w:val="24"/>
        </w:rPr>
        <w:t xml:space="preserve">в дополнительные сроки в текущем учебном году </w:t>
      </w:r>
      <w:r w:rsidRPr="006677E6">
        <w:rPr>
          <w:bCs/>
          <w:sz w:val="24"/>
          <w:szCs w:val="24"/>
        </w:rPr>
        <w:t>(во вторую рабочую среду марта и первый рабочий понедельник мая)</w:t>
      </w:r>
      <w:r w:rsidRPr="005A3A88">
        <w:rPr>
          <w:bCs/>
          <w:sz w:val="24"/>
          <w:szCs w:val="24"/>
        </w:rPr>
        <w:t xml:space="preserve"> следующие обучающиеся, экстерны: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A3A88">
        <w:rPr>
          <w:bCs/>
          <w:sz w:val="24"/>
          <w:szCs w:val="24"/>
        </w:rPr>
        <w:t>получившие по итоговому собеседованию неудовлетворительный результат («незачет»);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A3A88">
        <w:rPr>
          <w:bCs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0D7296" w:rsidRDefault="000D7296" w:rsidP="000D7296">
      <w:pPr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5A3A88">
        <w:rPr>
          <w:bCs/>
          <w:sz w:val="24"/>
          <w:szCs w:val="24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D7296" w:rsidRDefault="000D7296" w:rsidP="000D7296">
      <w:pPr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b/>
          <w:sz w:val="24"/>
          <w:szCs w:val="24"/>
        </w:rPr>
      </w:pPr>
      <w:r w:rsidRPr="005A3A88">
        <w:rPr>
          <w:b/>
          <w:sz w:val="24"/>
          <w:szCs w:val="24"/>
        </w:rPr>
        <w:t xml:space="preserve">В состав комиссии по проведению </w:t>
      </w:r>
      <w:r>
        <w:rPr>
          <w:b/>
          <w:sz w:val="24"/>
          <w:szCs w:val="24"/>
        </w:rPr>
        <w:t xml:space="preserve">итогового собеседования </w:t>
      </w:r>
      <w:r w:rsidRPr="005A3A88">
        <w:rPr>
          <w:b/>
          <w:sz w:val="24"/>
          <w:szCs w:val="24"/>
        </w:rPr>
        <w:t>входят: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72A2">
        <w:rPr>
          <w:sz w:val="24"/>
          <w:szCs w:val="24"/>
        </w:rPr>
        <w:t>ответственный организатор образовательной организации, обеспечивающий подготовку и проведение итогового собеседования (см. Приложение 1);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 xml:space="preserve"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</w:t>
      </w:r>
      <w:r w:rsidRPr="00D872A2">
        <w:rPr>
          <w:sz w:val="24"/>
          <w:szCs w:val="24"/>
        </w:rPr>
        <w:t>образовательной организации) (см. Приложение 5);</w:t>
      </w:r>
    </w:p>
    <w:p w:rsidR="000D7296" w:rsidRPr="005A3A88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 xml:space="preserve">экзаменатор-собеседник, который проводит собеседование с участниками итогового </w:t>
      </w:r>
      <w:r w:rsidRPr="005A3A88">
        <w:rPr>
          <w:sz w:val="24"/>
          <w:szCs w:val="24"/>
        </w:rPr>
        <w:lastRenderedPageBreak/>
        <w:t>собеседования, проводят инструктаж участника 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участника. Экзаменатором-собеседн</w:t>
      </w:r>
      <w:r w:rsidRPr="00ED0459">
        <w:rPr>
          <w:sz w:val="24"/>
          <w:szCs w:val="24"/>
        </w:rPr>
        <w:t>иком может являться любой педагогический работник (без предъявления требований к опыту работы) (см. Приложение 3);</w:t>
      </w:r>
    </w:p>
    <w:p w:rsidR="000D7296" w:rsidRDefault="000D729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>технический специалист, обеспечивающий получение КИМ итогового собеседования</w:t>
      </w:r>
      <w:r>
        <w:rPr>
          <w:sz w:val="24"/>
          <w:szCs w:val="24"/>
        </w:rPr>
        <w:t xml:space="preserve"> от РЦОИ (</w:t>
      </w:r>
      <w:r w:rsidRPr="00ED0459">
        <w:rPr>
          <w:sz w:val="24"/>
          <w:szCs w:val="24"/>
          <w:lang w:val="en-US"/>
        </w:rPr>
        <w:t>http</w:t>
      </w:r>
      <w:r w:rsidRPr="00ED0459">
        <w:rPr>
          <w:sz w:val="24"/>
          <w:szCs w:val="24"/>
        </w:rPr>
        <w:t>://</w:t>
      </w:r>
      <w:proofErr w:type="spellStart"/>
      <w:r w:rsidRPr="00ED0459">
        <w:rPr>
          <w:sz w:val="24"/>
          <w:szCs w:val="24"/>
          <w:lang w:val="en-US"/>
        </w:rPr>
        <w:t>coko</w:t>
      </w:r>
      <w:proofErr w:type="spellEnd"/>
      <w:r w:rsidRPr="00ED0459">
        <w:rPr>
          <w:sz w:val="24"/>
          <w:szCs w:val="24"/>
        </w:rPr>
        <w:t>.</w:t>
      </w:r>
      <w:proofErr w:type="spellStart"/>
      <w:r w:rsidRPr="00ED0459">
        <w:rPr>
          <w:sz w:val="24"/>
          <w:szCs w:val="24"/>
          <w:lang w:val="en-US"/>
        </w:rPr>
        <w:t>tomsk</w:t>
      </w:r>
      <w:proofErr w:type="spellEnd"/>
      <w:r w:rsidRPr="00ED0459">
        <w:rPr>
          <w:sz w:val="24"/>
          <w:szCs w:val="24"/>
        </w:rPr>
        <w:t>.</w:t>
      </w:r>
      <w:proofErr w:type="spellStart"/>
      <w:r w:rsidRPr="00ED0459">
        <w:rPr>
          <w:sz w:val="24"/>
          <w:szCs w:val="24"/>
          <w:lang w:val="en-US"/>
        </w:rPr>
        <w:t>ru</w:t>
      </w:r>
      <w:proofErr w:type="spellEnd"/>
      <w:r w:rsidRPr="00ED0459">
        <w:rPr>
          <w:sz w:val="24"/>
          <w:szCs w:val="24"/>
        </w:rPr>
        <w:t>/</w:t>
      </w:r>
      <w:r w:rsidRPr="00ED0459">
        <w:rPr>
          <w:sz w:val="24"/>
          <w:szCs w:val="24"/>
          <w:lang w:val="en-US"/>
        </w:rPr>
        <w:t>exam</w:t>
      </w:r>
      <w:r w:rsidRPr="00ED0459">
        <w:rPr>
          <w:sz w:val="24"/>
          <w:szCs w:val="24"/>
        </w:rPr>
        <w:t>20</w:t>
      </w:r>
      <w:r>
        <w:rPr>
          <w:sz w:val="24"/>
          <w:szCs w:val="24"/>
        </w:rPr>
        <w:t>20)</w:t>
      </w:r>
      <w:r w:rsidRPr="00ED0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личном кабинете </w:t>
      </w:r>
      <w:r w:rsidRPr="00ED0459">
        <w:rPr>
          <w:sz w:val="24"/>
          <w:szCs w:val="24"/>
        </w:rPr>
        <w:t>образовательной организации, а также обеспечивающий подготовку технических средств для ведения аудиозаписи в аудиториях проведения итогового собеседования</w:t>
      </w:r>
    </w:p>
    <w:p w:rsidR="00A636A6" w:rsidRDefault="00A636A6" w:rsidP="000D729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A636A6" w:rsidRPr="006677E6" w:rsidRDefault="00A636A6" w:rsidP="00A636A6">
      <w:pPr>
        <w:widowControl w:val="0"/>
        <w:spacing w:line="360" w:lineRule="auto"/>
        <w:ind w:firstLine="567"/>
        <w:jc w:val="both"/>
        <w:rPr>
          <w:b/>
          <w:sz w:val="24"/>
          <w:szCs w:val="24"/>
        </w:rPr>
      </w:pPr>
      <w:r w:rsidRPr="006677E6">
        <w:rPr>
          <w:b/>
          <w:sz w:val="24"/>
          <w:szCs w:val="24"/>
        </w:rPr>
        <w:t>В состав комиссии по проверке итогового собеседования входят:</w:t>
      </w:r>
    </w:p>
    <w:p w:rsidR="00A636A6" w:rsidRPr="005A3A88" w:rsidRDefault="00A636A6" w:rsidP="00A636A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>эксперты по проверке ответов участников итогового собеседования (далее – эксперты)</w:t>
      </w:r>
      <w:r w:rsidRPr="00ED0459">
        <w:rPr>
          <w:sz w:val="24"/>
          <w:szCs w:val="24"/>
        </w:rPr>
        <w:t>.</w:t>
      </w:r>
      <w:r w:rsidRPr="005A3A88">
        <w:rPr>
          <w:sz w:val="24"/>
          <w:szCs w:val="24"/>
        </w:rPr>
        <w:t xml:space="preserve"> К проверке ответов участников итогового собеседования привлекаются только учителя русского языка и литературы. </w:t>
      </w:r>
    </w:p>
    <w:p w:rsidR="00A636A6" w:rsidRDefault="00A636A6" w:rsidP="00A636A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</w:t>
      </w:r>
      <w:r>
        <w:rPr>
          <w:sz w:val="24"/>
          <w:szCs w:val="24"/>
        </w:rPr>
        <w:t>едения итогового собеседования,</w:t>
      </w:r>
      <w:r w:rsidRPr="005A3A88">
        <w:rPr>
          <w:sz w:val="24"/>
          <w:szCs w:val="24"/>
        </w:rPr>
        <w:t xml:space="preserve">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</w:t>
      </w:r>
      <w:r>
        <w:rPr>
          <w:sz w:val="24"/>
          <w:szCs w:val="24"/>
        </w:rPr>
        <w:t xml:space="preserve"> в образовательной организации.</w:t>
      </w:r>
    </w:p>
    <w:p w:rsidR="00A636A6" w:rsidRDefault="00A636A6" w:rsidP="00A636A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6677E6">
        <w:rPr>
          <w:sz w:val="24"/>
          <w:szCs w:val="24"/>
        </w:rPr>
        <w:t xml:space="preserve">6.7. В зависимости от выбранной схемы проведения и оценки итогового собеседования по русскому языку образовательной организацией принимается решение о технологии </w:t>
      </w:r>
      <w:r w:rsidRPr="00A636A6">
        <w:rPr>
          <w:b/>
          <w:i/>
          <w:sz w:val="24"/>
          <w:szCs w:val="24"/>
        </w:rPr>
        <w:t>записи ответов участников устного собеседования (потоковая запись и/или индивидуальная аудиозапись)</w:t>
      </w:r>
      <w:r w:rsidRPr="006677E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25DFA" w:rsidRPr="005A3A88" w:rsidRDefault="00225DFA" w:rsidP="00225DFA">
      <w:pPr>
        <w:widowControl w:val="0"/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5A3A88">
        <w:rPr>
          <w:b/>
          <w:bCs/>
          <w:sz w:val="24"/>
          <w:szCs w:val="24"/>
        </w:rPr>
        <w:t>Проведение итогового собеседования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 xml:space="preserve">7.1. В день проведения итогового собеседования не </w:t>
      </w:r>
      <w:r>
        <w:rPr>
          <w:sz w:val="24"/>
          <w:szCs w:val="24"/>
        </w:rPr>
        <w:t xml:space="preserve">ранее </w:t>
      </w:r>
      <w:r w:rsidRPr="005A3A88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Pr="005A3A88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A3A88">
        <w:rPr>
          <w:sz w:val="24"/>
          <w:szCs w:val="24"/>
        </w:rPr>
        <w:t xml:space="preserve">0 по местному времени технический специалист образовательной организации, на базе которой проводится итоговое собеседование по русскому языку, получает </w:t>
      </w:r>
      <w:r>
        <w:rPr>
          <w:sz w:val="24"/>
          <w:szCs w:val="24"/>
        </w:rPr>
        <w:t>от РЦОИ и</w:t>
      </w:r>
      <w:r w:rsidRPr="005A3A88">
        <w:rPr>
          <w:sz w:val="24"/>
          <w:szCs w:val="24"/>
        </w:rPr>
        <w:t xml:space="preserve"> тиражирует материалы для проведения итогового собеседования.</w:t>
      </w:r>
      <w:r>
        <w:rPr>
          <w:sz w:val="24"/>
          <w:szCs w:val="24"/>
        </w:rPr>
        <w:t xml:space="preserve"> Материалы </w:t>
      </w:r>
      <w:r w:rsidRPr="005A3A88">
        <w:rPr>
          <w:sz w:val="24"/>
          <w:szCs w:val="24"/>
        </w:rPr>
        <w:t>для проведения итогового собеседования</w:t>
      </w:r>
      <w:r>
        <w:rPr>
          <w:sz w:val="24"/>
          <w:szCs w:val="24"/>
        </w:rPr>
        <w:t xml:space="preserve"> будут доступны в личном кабинете образовательной организации на сайте ЦОКО (</w:t>
      </w:r>
      <w:r w:rsidRPr="00053DF5">
        <w:rPr>
          <w:sz w:val="24"/>
          <w:szCs w:val="24"/>
          <w:lang w:val="en-US"/>
        </w:rPr>
        <w:t>http</w:t>
      </w:r>
      <w:r w:rsidRPr="00053DF5">
        <w:rPr>
          <w:sz w:val="24"/>
          <w:szCs w:val="24"/>
        </w:rPr>
        <w:t>://</w:t>
      </w:r>
      <w:proofErr w:type="spellStart"/>
      <w:r w:rsidRPr="00053DF5">
        <w:rPr>
          <w:sz w:val="24"/>
          <w:szCs w:val="24"/>
          <w:lang w:val="en-US"/>
        </w:rPr>
        <w:t>coko</w:t>
      </w:r>
      <w:proofErr w:type="spellEnd"/>
      <w:r w:rsidRPr="00053DF5">
        <w:rPr>
          <w:sz w:val="24"/>
          <w:szCs w:val="24"/>
        </w:rPr>
        <w:t>.</w:t>
      </w:r>
      <w:proofErr w:type="spellStart"/>
      <w:r w:rsidRPr="00053DF5">
        <w:rPr>
          <w:sz w:val="24"/>
          <w:szCs w:val="24"/>
          <w:lang w:val="en-US"/>
        </w:rPr>
        <w:t>tomsk</w:t>
      </w:r>
      <w:proofErr w:type="spellEnd"/>
      <w:r w:rsidRPr="00053DF5">
        <w:rPr>
          <w:sz w:val="24"/>
          <w:szCs w:val="24"/>
        </w:rPr>
        <w:t>.</w:t>
      </w:r>
      <w:proofErr w:type="spellStart"/>
      <w:r w:rsidRPr="00053DF5">
        <w:rPr>
          <w:sz w:val="24"/>
          <w:szCs w:val="24"/>
          <w:lang w:val="en-US"/>
        </w:rPr>
        <w:t>ru</w:t>
      </w:r>
      <w:proofErr w:type="spellEnd"/>
      <w:r w:rsidRPr="00053DF5">
        <w:rPr>
          <w:sz w:val="24"/>
          <w:szCs w:val="24"/>
        </w:rPr>
        <w:t>/</w:t>
      </w:r>
      <w:r w:rsidRPr="00053DF5">
        <w:rPr>
          <w:sz w:val="24"/>
          <w:szCs w:val="24"/>
          <w:lang w:val="en-US"/>
        </w:rPr>
        <w:t>exam</w:t>
      </w:r>
      <w:r w:rsidRPr="00053DF5">
        <w:rPr>
          <w:sz w:val="24"/>
          <w:szCs w:val="24"/>
        </w:rPr>
        <w:t>20</w:t>
      </w:r>
      <w:r>
        <w:rPr>
          <w:sz w:val="24"/>
          <w:szCs w:val="24"/>
        </w:rPr>
        <w:t>20)</w:t>
      </w:r>
      <w:r w:rsidRPr="00053DF5">
        <w:rPr>
          <w:sz w:val="24"/>
          <w:szCs w:val="24"/>
        </w:rPr>
        <w:t>.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lastRenderedPageBreak/>
        <w:t>7.2. В день проведения итогового собеседования в месте проведения итогового собеседования могут присутствовать: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>аккредитованные общественные наблюдатели;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>аккредитованные представители средств массовой информации;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3A88">
        <w:rPr>
          <w:sz w:val="24"/>
          <w:szCs w:val="24"/>
        </w:rPr>
        <w:t>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B74852">
        <w:rPr>
          <w:sz w:val="24"/>
          <w:szCs w:val="24"/>
        </w:rPr>
        <w:t>7.3. Итоговое собеседование начинается в 09.00 по местному</w:t>
      </w:r>
      <w:r w:rsidRPr="005A3A88">
        <w:rPr>
          <w:sz w:val="24"/>
          <w:szCs w:val="24"/>
        </w:rPr>
        <w:t xml:space="preserve"> времени. Участники итогового собеседования ожидают своей очереди в учебном кабинете образовательной организации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7.4.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7.5</w:t>
      </w:r>
      <w:r>
        <w:rPr>
          <w:sz w:val="24"/>
          <w:szCs w:val="24"/>
        </w:rPr>
        <w:t>.</w:t>
      </w:r>
      <w:r w:rsidRPr="005A3A88">
        <w:rPr>
          <w:sz w:val="24"/>
          <w:szCs w:val="24"/>
        </w:rPr>
        <w:t xml:space="preserve">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25DFA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6677E6">
        <w:rPr>
          <w:sz w:val="24"/>
          <w:szCs w:val="24"/>
        </w:rPr>
        <w:t>7.6. Если образовательной организацией принято решение о выборе первой схемы проведения и оценивания ответов участников итогового собеседования по русскому языку и технологии потоковой аудиозаписи, участником итогового собеседования не прослушивается аудиозапись своего ответа.</w:t>
      </w:r>
    </w:p>
    <w:p w:rsidR="00225DFA" w:rsidRPr="005A3A88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3459A5">
        <w:rPr>
          <w:sz w:val="24"/>
          <w:szCs w:val="24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а при необходимости и в перерывах между прохождением итогового собеседования разными участниками итогового собеседования.</w:t>
      </w:r>
    </w:p>
    <w:p w:rsidR="00225DFA" w:rsidRDefault="00225DFA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5A3A88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5A3A88">
        <w:rPr>
          <w:sz w:val="24"/>
          <w:szCs w:val="24"/>
        </w:rPr>
        <w:t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</w:t>
      </w:r>
      <w:r>
        <w:rPr>
          <w:sz w:val="24"/>
          <w:szCs w:val="24"/>
        </w:rPr>
        <w:t xml:space="preserve"> согласно </w:t>
      </w:r>
      <w:proofErr w:type="gramStart"/>
      <w:r>
        <w:rPr>
          <w:sz w:val="24"/>
          <w:szCs w:val="24"/>
        </w:rPr>
        <w:t>форме</w:t>
      </w:r>
      <w:proofErr w:type="gramEnd"/>
      <w:r>
        <w:rPr>
          <w:sz w:val="24"/>
          <w:szCs w:val="24"/>
        </w:rPr>
        <w:t xml:space="preserve"> </w:t>
      </w:r>
      <w:r w:rsidRPr="005A3A88">
        <w:rPr>
          <w:sz w:val="24"/>
          <w:szCs w:val="24"/>
        </w:rPr>
        <w:t>составляет «Акт о досрочном завершении итогового собеседования по уважительным причинам»</w:t>
      </w:r>
      <w:r>
        <w:rPr>
          <w:sz w:val="24"/>
          <w:szCs w:val="24"/>
        </w:rPr>
        <w:t xml:space="preserve"> и делает соответствующую пометку в бланке ответов №1 итогового собеседования в поле «Неявка 3». </w:t>
      </w:r>
    </w:p>
    <w:p w:rsidR="008D5C5F" w:rsidRDefault="008D5C5F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8D5C5F" w:rsidRPr="008D5C5F" w:rsidRDefault="008D5C5F" w:rsidP="008D5C5F">
      <w:pPr>
        <w:keepNext/>
        <w:keepLines/>
        <w:spacing w:before="120" w:after="120" w:line="360" w:lineRule="auto"/>
        <w:jc w:val="center"/>
        <w:outlineLvl w:val="0"/>
        <w:rPr>
          <w:rFonts w:eastAsiaTheme="majorEastAsia"/>
          <w:b/>
          <w:bCs/>
          <w:sz w:val="24"/>
          <w:szCs w:val="24"/>
        </w:rPr>
      </w:pPr>
      <w:r w:rsidRPr="008D5C5F">
        <w:rPr>
          <w:rFonts w:eastAsiaTheme="majorEastAsia"/>
          <w:b/>
          <w:bCs/>
          <w:sz w:val="24"/>
          <w:szCs w:val="24"/>
        </w:rPr>
        <w:lastRenderedPageBreak/>
        <w:t>Порядок проверки и оценивания итогового собеседования</w:t>
      </w:r>
    </w:p>
    <w:p w:rsidR="008D5C5F" w:rsidRPr="008D5C5F" w:rsidRDefault="008D5C5F" w:rsidP="008D5C5F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8D5C5F">
        <w:rPr>
          <w:sz w:val="24"/>
          <w:szCs w:val="24"/>
        </w:rPr>
        <w:t xml:space="preserve">9.1.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Эксперты комиссии по проверке итогового собеседования должны соответствовать указанным ниже требованиям.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D5C5F">
        <w:rPr>
          <w:sz w:val="24"/>
          <w:szCs w:val="24"/>
        </w:rPr>
        <w:t>Владение необходимой нормативной базой: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нормативные правовые акты, регламентирующие проведение итогового собеседования;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настоящий Порядок по организации и проведению итогового собеседования.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D5C5F">
        <w:rPr>
          <w:sz w:val="24"/>
          <w:szCs w:val="24"/>
        </w:rPr>
        <w:t>Владение необходимыми предметными компетенциями: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иметь высшее образование по специальности «Русский язык и литература» с квалификацией «Учитель русского языка и литературы».</w:t>
      </w:r>
    </w:p>
    <w:p w:rsidR="008D5C5F" w:rsidRPr="008D5C5F" w:rsidRDefault="008D5C5F" w:rsidP="008D5C5F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Владение компетенциями, необходимыми для проверки итогового собеседования: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умение объективно оценивать устные ответы участников итогового собеседования;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умение применять установленные критерии и нормативы оценки;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 xml:space="preserve">- умение разграничивать ошибки и недочёты различного типа; 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умение оформлять результаты проверки, соблюдая установленные требования;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умение обобщать результаты.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 xml:space="preserve">9.2. </w:t>
      </w:r>
      <w:r>
        <w:rPr>
          <w:sz w:val="24"/>
          <w:szCs w:val="24"/>
        </w:rPr>
        <w:t>П</w:t>
      </w:r>
      <w:r w:rsidRPr="008D5C5F">
        <w:rPr>
          <w:sz w:val="24"/>
          <w:szCs w:val="24"/>
        </w:rPr>
        <w:t>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</w:t>
      </w:r>
      <w:proofErr w:type="gramStart"/>
      <w:r w:rsidRPr="008D5C5F">
        <w:rPr>
          <w:sz w:val="24"/>
          <w:szCs w:val="24"/>
        </w:rPr>
        <w:t>/«</w:t>
      </w:r>
      <w:proofErr w:type="gramEnd"/>
      <w:r w:rsidRPr="008D5C5F">
        <w:rPr>
          <w:sz w:val="24"/>
          <w:szCs w:val="24"/>
        </w:rPr>
        <w:t>незачет». При этом возможно повторное прослушивание и оценивание записи ответов отдельных участников после завершения итогового собеседования.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Pr="008D5C5F">
        <w:rPr>
          <w:sz w:val="24"/>
          <w:szCs w:val="24"/>
        </w:rPr>
        <w:t>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сведения: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номер варианта;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баллы по каждому критерию оценивания;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сумма баллов;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отметку «зачет»/ «незачет»;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- подпись.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lastRenderedPageBreak/>
        <w:t>Эксперт при необходимости имеет возможность пользоваться черновиками.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8D5C5F">
        <w:rPr>
          <w:color w:val="000000" w:themeColor="text1"/>
          <w:sz w:val="24"/>
          <w:szCs w:val="24"/>
        </w:rPr>
        <w:t>Зачёт выставляется участникам, набравшим минимальное количество баллов,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</w:p>
    <w:p w:rsidR="008D5C5F" w:rsidRP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9.3.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8D5C5F" w:rsidRPr="008D5C5F" w:rsidRDefault="008D5C5F" w:rsidP="008D5C5F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8D5C5F">
        <w:rPr>
          <w:sz w:val="24"/>
          <w:szCs w:val="24"/>
        </w:rPr>
        <w:t xml:space="preserve">9.4. После окончания проверки ответственный организатор осуществляет заполнение специализированной формы для внесения информации по оцениванию ответов участников итогового собеседования на основании данных из протоколов эксперта по оцениванию ответов участников итогового собеседования. </w:t>
      </w:r>
    </w:p>
    <w:p w:rsidR="008D5C5F" w:rsidRPr="008D5C5F" w:rsidRDefault="008D5C5F" w:rsidP="008D5C5F">
      <w:pPr>
        <w:widowControl w:val="0"/>
        <w:spacing w:before="120" w:after="120" w:line="360" w:lineRule="auto"/>
        <w:jc w:val="center"/>
        <w:rPr>
          <w:b/>
          <w:bCs/>
          <w:sz w:val="24"/>
          <w:szCs w:val="24"/>
        </w:rPr>
      </w:pPr>
      <w:bookmarkStart w:id="2" w:name="_Toc533867075"/>
      <w:r w:rsidRPr="008D5C5F">
        <w:rPr>
          <w:b/>
          <w:bCs/>
          <w:sz w:val="24"/>
          <w:szCs w:val="24"/>
        </w:rPr>
        <w:t>Срок действия итогового собеседования</w:t>
      </w:r>
      <w:bookmarkEnd w:id="2"/>
    </w:p>
    <w:p w:rsidR="008D5C5F" w:rsidRDefault="008D5C5F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D5C5F">
        <w:rPr>
          <w:sz w:val="24"/>
          <w:szCs w:val="24"/>
        </w:rPr>
        <w:t>Итоговое собеседование как допуск к ГИА действует бессрочно.</w:t>
      </w:r>
    </w:p>
    <w:p w:rsidR="00F83F8D" w:rsidRDefault="00F83F8D" w:rsidP="008D5C5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F83F8D" w:rsidRDefault="00F83F8D" w:rsidP="00F83F8D">
      <w:pPr>
        <w:widowControl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F83F8D">
        <w:rPr>
          <w:b/>
          <w:sz w:val="24"/>
          <w:szCs w:val="24"/>
        </w:rPr>
        <w:t>Получение результатов</w:t>
      </w:r>
    </w:p>
    <w:p w:rsidR="00F83F8D" w:rsidRPr="00F83F8D" w:rsidRDefault="00F83F8D" w:rsidP="00F83F8D">
      <w:pPr>
        <w:widowControl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итогового собеседования будут доступны в личных кабинетах участников на сайте ЦОКО (до 27.02.2021 г.).</w:t>
      </w:r>
    </w:p>
    <w:p w:rsidR="008D5C5F" w:rsidRDefault="008D5C5F" w:rsidP="00225DFA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A636A6" w:rsidRDefault="00A636A6" w:rsidP="00A636A6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</w:p>
    <w:p w:rsidR="00A636A6" w:rsidRPr="005A3A88" w:rsidRDefault="00A636A6" w:rsidP="000D7296">
      <w:pPr>
        <w:widowControl w:val="0"/>
        <w:spacing w:line="360" w:lineRule="auto"/>
        <w:ind w:firstLine="567"/>
        <w:jc w:val="both"/>
        <w:rPr>
          <w:bCs/>
          <w:sz w:val="24"/>
          <w:szCs w:val="24"/>
        </w:rPr>
      </w:pPr>
    </w:p>
    <w:p w:rsidR="00F8414F" w:rsidRDefault="00F8414F"/>
    <w:sectPr w:rsidR="00F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19"/>
    <w:rsid w:val="000A2594"/>
    <w:rsid w:val="000D7296"/>
    <w:rsid w:val="00225DFA"/>
    <w:rsid w:val="00263867"/>
    <w:rsid w:val="00282564"/>
    <w:rsid w:val="00371A42"/>
    <w:rsid w:val="00376907"/>
    <w:rsid w:val="00390C5A"/>
    <w:rsid w:val="003B266B"/>
    <w:rsid w:val="003C4DAE"/>
    <w:rsid w:val="003E1F89"/>
    <w:rsid w:val="004460A4"/>
    <w:rsid w:val="004660F1"/>
    <w:rsid w:val="00470A6A"/>
    <w:rsid w:val="0059091B"/>
    <w:rsid w:val="005D50ED"/>
    <w:rsid w:val="006069D1"/>
    <w:rsid w:val="006424F3"/>
    <w:rsid w:val="0065752F"/>
    <w:rsid w:val="006D0DFF"/>
    <w:rsid w:val="00720F19"/>
    <w:rsid w:val="00892B83"/>
    <w:rsid w:val="008D5C5F"/>
    <w:rsid w:val="00927A31"/>
    <w:rsid w:val="009D0696"/>
    <w:rsid w:val="00A233DC"/>
    <w:rsid w:val="00A47D3D"/>
    <w:rsid w:val="00A636A6"/>
    <w:rsid w:val="00A76BF2"/>
    <w:rsid w:val="00B50C72"/>
    <w:rsid w:val="00BA525B"/>
    <w:rsid w:val="00BD66AA"/>
    <w:rsid w:val="00C17B7A"/>
    <w:rsid w:val="00C75A6D"/>
    <w:rsid w:val="00C96FDC"/>
    <w:rsid w:val="00CD374C"/>
    <w:rsid w:val="00CE17BF"/>
    <w:rsid w:val="00CF2174"/>
    <w:rsid w:val="00CF47F9"/>
    <w:rsid w:val="00D6662B"/>
    <w:rsid w:val="00DB118D"/>
    <w:rsid w:val="00E91AFA"/>
    <w:rsid w:val="00F02313"/>
    <w:rsid w:val="00F11D95"/>
    <w:rsid w:val="00F83F8D"/>
    <w:rsid w:val="00F8414F"/>
    <w:rsid w:val="00FB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7E132-3DB5-4647-8862-3E90D9E7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Рычкова Ирина Викторовна</dc:creator>
  <cp:keywords/>
  <dc:description/>
  <cp:lastModifiedBy>Рычкова Ирина Викторовна</cp:lastModifiedBy>
  <cp:revision>11</cp:revision>
  <dcterms:created xsi:type="dcterms:W3CDTF">2020-01-21T03:50:00Z</dcterms:created>
  <dcterms:modified xsi:type="dcterms:W3CDTF">2021-10-19T01:59:00Z</dcterms:modified>
</cp:coreProperties>
</file>